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5B71A" w14:textId="7FFAD5FB" w:rsidR="006D4A11" w:rsidRDefault="009068CC" w:rsidP="009068CC">
      <w:pPr>
        <w:pStyle w:val="Heading1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EFF1B9" wp14:editId="2D66121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2190750" cy="868045"/>
            <wp:effectExtent l="0" t="0" r="0" b="0"/>
            <wp:wrapSquare wrapText="bothSides"/>
            <wp:docPr id="145155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6CB">
        <w:rPr>
          <w:b/>
          <w:bCs/>
        </w:rPr>
        <w:t>Qu</w:t>
      </w:r>
      <w:r w:rsidR="00DC26CB">
        <w:rPr>
          <w:b/>
          <w:bCs/>
        </w:rPr>
        <w:t>apaw Fishing Terms</w:t>
      </w:r>
    </w:p>
    <w:p w14:paraId="23A5B71B" w14:textId="77777777" w:rsidR="006D4A11" w:rsidRDefault="006D4A11"/>
    <w:p w14:paraId="23A5B71C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ho </w:t>
      </w:r>
      <w:r>
        <w:rPr>
          <w:sz w:val="28"/>
          <w:szCs w:val="28"/>
        </w:rPr>
        <w:t xml:space="preserve">– </w:t>
      </w:r>
      <w:r>
        <w:rPr>
          <w:i/>
          <w:iCs/>
          <w:sz w:val="28"/>
          <w:szCs w:val="28"/>
        </w:rPr>
        <w:t>fish</w:t>
      </w:r>
    </w:p>
    <w:p w14:paraId="23A5B71D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ni</w:t>
      </w:r>
      <w:r>
        <w:rPr>
          <w:sz w:val="28"/>
          <w:szCs w:val="28"/>
        </w:rPr>
        <w:t xml:space="preserve"> –</w:t>
      </w:r>
      <w:r>
        <w:rPr>
          <w:i/>
          <w:iCs/>
          <w:sz w:val="28"/>
          <w:szCs w:val="28"/>
        </w:rPr>
        <w:t xml:space="preserve"> water</w:t>
      </w:r>
    </w:p>
    <w:p w14:paraId="23A5B71E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watʰíška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creek, river</w:t>
      </w:r>
    </w:p>
    <w:p w14:paraId="23A5B71F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ni sákki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water rapids, current in moving water</w:t>
      </w:r>
    </w:p>
    <w:p w14:paraId="23A5B720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ho wébaxto </w:t>
      </w:r>
      <w:r>
        <w:rPr>
          <w:sz w:val="28"/>
          <w:szCs w:val="28"/>
        </w:rPr>
        <w:t xml:space="preserve">– </w:t>
      </w:r>
      <w:r>
        <w:rPr>
          <w:i/>
          <w:iCs/>
          <w:sz w:val="28"/>
          <w:szCs w:val="28"/>
        </w:rPr>
        <w:t>fish spear</w:t>
      </w:r>
    </w:p>
    <w:p w14:paraId="23A5B721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ho wékixe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fishing net</w:t>
      </w:r>
    </w:p>
    <w:p w14:paraId="23A5B722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ho wébitti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fishing weir</w:t>
      </w:r>
    </w:p>
    <w:p w14:paraId="23A5B723" w14:textId="77777777" w:rsidR="006D4A11" w:rsidRDefault="00DC26CB">
      <w:pPr>
        <w:pStyle w:val="Heading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Types of Fish</w:t>
      </w:r>
    </w:p>
    <w:p w14:paraId="23A5B724" w14:textId="77777777" w:rsidR="006D4A11" w:rsidRDefault="006D4A11">
      <w:pPr>
        <w:sectPr w:rsidR="006D4A11">
          <w:headerReference w:type="default" r:id="rId10"/>
          <w:pgSz w:w="12240" w:h="15840"/>
          <w:pgMar w:top="1440" w:right="1440" w:bottom="1440" w:left="1440" w:header="709" w:footer="709" w:gutter="0"/>
          <w:cols w:space="720"/>
        </w:sectPr>
      </w:pPr>
    </w:p>
    <w:p w14:paraId="23A5B725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ho bdóka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sucker fish</w:t>
      </w:r>
    </w:p>
    <w:p w14:paraId="23A5B726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ho tté hóšoka </w:t>
      </w:r>
      <w:r>
        <w:rPr>
          <w:sz w:val="28"/>
          <w:szCs w:val="28"/>
        </w:rPr>
        <w:t xml:space="preserve">– </w:t>
      </w:r>
      <w:r>
        <w:rPr>
          <w:i/>
          <w:iCs/>
          <w:sz w:val="28"/>
          <w:szCs w:val="28"/>
        </w:rPr>
        <w:t>trout</w:t>
      </w:r>
    </w:p>
    <w:p w14:paraId="23A5B727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ho ppási stétte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gar fish</w:t>
      </w:r>
    </w:p>
    <w:p w14:paraId="23A5B728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ho dátte </w:t>
      </w:r>
      <w:r>
        <w:rPr>
          <w:sz w:val="28"/>
          <w:szCs w:val="28"/>
        </w:rPr>
        <w:t xml:space="preserve">– </w:t>
      </w:r>
      <w:r>
        <w:rPr>
          <w:i/>
          <w:iCs/>
          <w:sz w:val="28"/>
          <w:szCs w:val="28"/>
        </w:rPr>
        <w:t>freshwater drum fish</w:t>
      </w:r>
    </w:p>
    <w:p w14:paraId="23A5B729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ho ttáma </w:t>
      </w:r>
      <w:r>
        <w:rPr>
          <w:sz w:val="28"/>
          <w:szCs w:val="28"/>
        </w:rPr>
        <w:t xml:space="preserve">– </w:t>
      </w:r>
      <w:r>
        <w:rPr>
          <w:i/>
          <w:iCs/>
          <w:sz w:val="28"/>
          <w:szCs w:val="28"/>
        </w:rPr>
        <w:t>dogfish (bowfin)</w:t>
      </w:r>
    </w:p>
    <w:p w14:paraId="23A5B72A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ho stétte</w:t>
      </w:r>
      <w:r>
        <w:rPr>
          <w:i/>
          <w:iCs/>
          <w:sz w:val="28"/>
          <w:szCs w:val="28"/>
        </w:rPr>
        <w:t xml:space="preserve"> - eel</w:t>
      </w:r>
    </w:p>
    <w:p w14:paraId="23A5B72B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ppasí odokáhi</w:t>
      </w:r>
      <w:r>
        <w:rPr>
          <w:sz w:val="28"/>
          <w:szCs w:val="28"/>
        </w:rPr>
        <w:t xml:space="preserve"> - </w:t>
      </w:r>
      <w:r>
        <w:rPr>
          <w:i/>
          <w:iCs/>
          <w:sz w:val="28"/>
          <w:szCs w:val="28"/>
        </w:rPr>
        <w:t>spoonbill</w:t>
      </w:r>
    </w:p>
    <w:p w14:paraId="23A5B72C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ho ką́ni</w:t>
      </w:r>
      <w:r>
        <w:rPr>
          <w:i/>
          <w:iCs/>
          <w:sz w:val="28"/>
          <w:szCs w:val="28"/>
        </w:rPr>
        <w:t xml:space="preserve"> – buffalo fish (ictiobus)</w:t>
      </w:r>
    </w:p>
    <w:p w14:paraId="23A5B72D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mixé </w:t>
      </w:r>
      <w:r>
        <w:rPr>
          <w:sz w:val="28"/>
          <w:szCs w:val="28"/>
        </w:rPr>
        <w:t>– Black Bullhead catfish</w:t>
      </w:r>
    </w:p>
    <w:p w14:paraId="23A5B72E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ttoze </w:t>
      </w:r>
      <w:r>
        <w:rPr>
          <w:sz w:val="28"/>
          <w:szCs w:val="28"/>
        </w:rPr>
        <w:t>– mud catfish</w:t>
      </w:r>
    </w:p>
    <w:p w14:paraId="23A5B72F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mixé ha sáki</w:t>
      </w:r>
      <w:r>
        <w:rPr>
          <w:sz w:val="28"/>
          <w:szCs w:val="28"/>
        </w:rPr>
        <w:t xml:space="preserve"> – white catfish</w:t>
      </w:r>
    </w:p>
    <w:p w14:paraId="23A5B730" w14:textId="77777777" w:rsidR="006D4A11" w:rsidRDefault="00DC26CB">
      <w:pPr>
        <w:jc w:val="center"/>
        <w:rPr>
          <w:sz w:val="28"/>
          <w:szCs w:val="28"/>
        </w:rPr>
        <w:sectPr w:rsidR="006D4A11">
          <w:headerReference w:type="default" r:id="rId11"/>
          <w:type w:val="continuous"/>
          <w:pgSz w:w="12240" w:h="15840"/>
          <w:pgMar w:top="1440" w:right="1440" w:bottom="1440" w:left="1440" w:header="709" w:footer="709" w:gutter="0"/>
          <w:cols w:num="2" w:space="709"/>
        </w:sectPr>
      </w:pPr>
      <w:r>
        <w:rPr>
          <w:b/>
          <w:bCs/>
          <w:sz w:val="28"/>
          <w:szCs w:val="28"/>
        </w:rPr>
        <w:t xml:space="preserve">mižą́į </w:t>
      </w:r>
      <w:r>
        <w:rPr>
          <w:sz w:val="28"/>
          <w:szCs w:val="28"/>
        </w:rPr>
        <w:t>– Yellow Bullhead catfish</w:t>
      </w:r>
    </w:p>
    <w:p w14:paraId="23A5B731" w14:textId="77777777" w:rsidR="006D4A11" w:rsidRDefault="00DC26CB">
      <w:pPr>
        <w:pStyle w:val="Heading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Parts of a Fish</w:t>
      </w:r>
    </w:p>
    <w:p w14:paraId="23A5B732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ho šókka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fish bladder</w:t>
      </w:r>
    </w:p>
    <w:p w14:paraId="23A5B733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ho ppízi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fish gall bladder</w:t>
      </w:r>
    </w:p>
    <w:p w14:paraId="23A5B734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ho ppí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fish liver</w:t>
      </w:r>
    </w:p>
    <w:p w14:paraId="23A5B735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ho šénąkke</w:t>
      </w:r>
      <w:r>
        <w:rPr>
          <w:sz w:val="28"/>
          <w:szCs w:val="28"/>
        </w:rPr>
        <w:t xml:space="preserve"> – </w:t>
      </w:r>
      <w:r>
        <w:rPr>
          <w:i/>
          <w:iCs/>
          <w:sz w:val="28"/>
          <w:szCs w:val="28"/>
        </w:rPr>
        <w:t>fish scales</w:t>
      </w:r>
    </w:p>
    <w:p w14:paraId="23A5B736" w14:textId="77777777" w:rsidR="006D4A11" w:rsidRDefault="00DC26CB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ho ištá </w:t>
      </w:r>
      <w:r>
        <w:rPr>
          <w:sz w:val="28"/>
          <w:szCs w:val="28"/>
        </w:rPr>
        <w:t xml:space="preserve">– </w:t>
      </w:r>
      <w:r>
        <w:rPr>
          <w:i/>
          <w:iCs/>
          <w:sz w:val="28"/>
          <w:szCs w:val="28"/>
        </w:rPr>
        <w:t>fish eyes</w:t>
      </w:r>
    </w:p>
    <w:p w14:paraId="23A5B737" w14:textId="77777777" w:rsidR="006D4A11" w:rsidRDefault="00DC26C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ho íbe</w:t>
      </w:r>
      <w:r>
        <w:rPr>
          <w:i/>
          <w:iCs/>
          <w:sz w:val="28"/>
          <w:szCs w:val="28"/>
        </w:rPr>
        <w:t xml:space="preserve"> – tail fin</w:t>
      </w:r>
    </w:p>
    <w:sectPr w:rsidR="006D4A11">
      <w:headerReference w:type="default" r:id="rId12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4126" w14:textId="77777777" w:rsidR="00DC26CB" w:rsidRDefault="00DC26CB">
      <w:pPr>
        <w:spacing w:after="0" w:line="240" w:lineRule="auto"/>
      </w:pPr>
      <w:r>
        <w:separator/>
      </w:r>
    </w:p>
  </w:endnote>
  <w:endnote w:type="continuationSeparator" w:id="0">
    <w:p w14:paraId="1372AC12" w14:textId="77777777" w:rsidR="00DC26CB" w:rsidRDefault="00DC2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8CE05" w14:textId="77777777" w:rsidR="00DC26CB" w:rsidRDefault="00DC26CB">
      <w:pPr>
        <w:spacing w:after="0" w:line="240" w:lineRule="auto"/>
      </w:pPr>
      <w:r>
        <w:separator/>
      </w:r>
    </w:p>
  </w:footnote>
  <w:footnote w:type="continuationSeparator" w:id="0">
    <w:p w14:paraId="6EA9BCB3" w14:textId="77777777" w:rsidR="00DC26CB" w:rsidRDefault="00DC2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B73E" w14:textId="77777777" w:rsidR="006D4A11" w:rsidRDefault="00DC26CB">
    <w:r>
      <w:rPr>
        <w:b/>
        <w:bCs/>
      </w:rPr>
      <w:t>Quapaw Nation Language Department</w:t>
    </w:r>
    <w:r>
      <w:t xml:space="preserve"> – </w:t>
    </w:r>
    <w:r>
      <w:rPr>
        <w:i/>
        <w:iCs/>
      </w:rPr>
      <w:t>Created by TBD on 5/12/2026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B73F" w14:textId="77777777" w:rsidR="006D4A11" w:rsidRDefault="00DC26CB">
    <w:r>
      <w:rPr>
        <w:b/>
        <w:bCs/>
      </w:rPr>
      <w:t>Quapaw Nation Language Department</w:t>
    </w:r>
    <w:r>
      <w:t xml:space="preserve"> – </w:t>
    </w:r>
    <w:r>
      <w:rPr>
        <w:i/>
        <w:iCs/>
      </w:rPr>
      <w:t>Created by TBD on 5/12/2026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B740" w14:textId="77777777" w:rsidR="006D4A11" w:rsidRDefault="00DC26CB">
    <w:r>
      <w:rPr>
        <w:b/>
        <w:bCs/>
      </w:rPr>
      <w:t>Quapaw Nation Language Department</w:t>
    </w:r>
    <w:r>
      <w:t xml:space="preserve"> – </w:t>
    </w:r>
    <w:r>
      <w:rPr>
        <w:i/>
        <w:iCs/>
      </w:rPr>
      <w:t>Created by TBD on 5/12/2026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A11"/>
    <w:rsid w:val="00412B79"/>
    <w:rsid w:val="006D4A11"/>
    <w:rsid w:val="009068CC"/>
    <w:rsid w:val="00DC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B71A"/>
  <w15:docId w15:val="{17B283AF-557B-4B64-9223-240945BB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DE5FF30F8914B904072E3A6BA3D79" ma:contentTypeVersion="14" ma:contentTypeDescription="Create a new document." ma:contentTypeScope="" ma:versionID="78cf4e5e536787a08f54a1631f538ae8">
  <xsd:schema xmlns:xsd="http://www.w3.org/2001/XMLSchema" xmlns:xs="http://www.w3.org/2001/XMLSchema" xmlns:p="http://schemas.microsoft.com/office/2006/metadata/properties" xmlns:ns2="3cbdcc08-0139-48ff-80fe-6cff086ecd2c" xmlns:ns3="2e37f244-140c-480a-a151-d9ecb4854306" targetNamespace="http://schemas.microsoft.com/office/2006/metadata/properties" ma:root="true" ma:fieldsID="002b7164b8321a0f5d21d391c9ded619" ns2:_="" ns3:_="">
    <xsd:import namespace="3cbdcc08-0139-48ff-80fe-6cff086ecd2c"/>
    <xsd:import namespace="2e37f244-140c-480a-a151-d9ecb48543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dcc08-0139-48ff-80fe-6cff086ec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38da0c9-9c86-47e1-8a86-d09fe8fb14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f244-140c-480a-a151-d9ecb485430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256d8c-76b1-4cd9-a137-65d6d924d035}" ma:internalName="TaxCatchAll" ma:showField="CatchAllData" ma:web="2e37f244-140c-480a-a151-d9ecb48543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37f244-140c-480a-a151-d9ecb4854306" xsi:nil="true"/>
    <lcf76f155ced4ddcb4097134ff3c332f xmlns="3cbdcc08-0139-48ff-80fe-6cff086ecd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923E47-7636-4F89-AAE5-507537EE16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19A82D-4870-44F9-AF5B-E2B3A028C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bdcc08-0139-48ff-80fe-6cff086ecd2c"/>
    <ds:schemaRef ds:uri="2e37f244-140c-480a-a151-d9ecb48543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78AF24-3684-4C49-92C9-7EA85230E5CC}">
  <ds:schemaRefs>
    <ds:schemaRef ds:uri="http://schemas.microsoft.com/office/2006/metadata/properties"/>
    <ds:schemaRef ds:uri="http://schemas.microsoft.com/office/infopath/2007/PartnerControls"/>
    <ds:schemaRef ds:uri="2e37f244-140c-480a-a151-d9ecb4854306"/>
    <ds:schemaRef ds:uri="3cbdcc08-0139-48ff-80fe-6cff086ecd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Tehya Deardorff</cp:lastModifiedBy>
  <cp:revision>3</cp:revision>
  <dcterms:created xsi:type="dcterms:W3CDTF">2026-09-08T16:13:00Z</dcterms:created>
  <dcterms:modified xsi:type="dcterms:W3CDTF">2026-09-08T17:03:00Z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0x010100D09DE5FF30F8914B904072E3A6BA3D79</vt:lpwstr>
  </property>
</Properties>
</file>